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bookmarkStart w:id="0" w:name="_GoBack"/>
            <w:bookmarkEnd w:id="0"/>
            <w:r w:rsidRPr="000F0C7C">
              <w:rPr>
                <w:b/>
                <w:noProof/>
                <w:lang w:val="en-US" w:eastAsia="en-US"/>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(doc)</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(NISpuSŠ),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 xml:space="preserve">(1) Srednje škole mogu provoditi provjere posebnih znanja iz nastavnih predmeta: Hrvatskoga jezika, Matematike, prvoga stranog jezika te nastavnih predmeta važnih za nastavak obrazovanja u pojedinim </w:t>
      </w:r>
      <w:r w:rsidRPr="00150E09">
        <w:rPr>
          <w:b/>
        </w:rPr>
        <w:lastRenderedPageBreak/>
        <w:t>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lang w:val="en-US" w:eastAsia="en-US"/>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r w:rsidRPr="000F0C7C">
        <w:t>Bmin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r w:rsidRPr="000F0C7C">
        <w:t>Bmax[X]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M[X] najveći dopušteni ukupan broj kandidata s brojem bodova većim od Bmin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r w:rsidRPr="00712188">
        <w:t>V.a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lang w:val="en-US" w:eastAsia="en-US"/>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lang w:val="en-US" w:eastAsia="en-US"/>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Uputa za naslov iznad članka 21. nije u potpunosti jasna. Odrađeno prema smislu, a or</w:t>
            </w:r>
            <w:r w:rsidR="005C18BC">
              <w:t>g</w:t>
            </w:r>
            <w:r w:rsidRPr="00712188">
              <w:t xml:space="preserve">inalna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r w:rsidRPr="002C6C71">
              <w:rPr>
                <w:color w:val="231F20"/>
                <w:bdr w:val="none" w:sz="0" w:space="0" w:color="auto" w:frame="1"/>
              </w:rPr>
              <w:t>Agroturistički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Poljoprivredni tehničar – fitofarmaceut</w:t>
            </w:r>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kontrabasist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Ustavni sud Republike Hrvatske, u sastavu Miroslav Šeparović, predsjednik, te suci Andrej Abramović, Mato Arlović, Snježana Bagić, Branko Brkić, Mario Jelušić, Lovorka Kušan, Josip Leko, Davorin Mlakar, Rajko Mlinarić, Antun Palarić i Miroslav Šumanović,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lang w:val="en-US" w:eastAsia="en-US"/>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lang w:val="en-US" w:eastAsia="en-US"/>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»V.a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lang w:val="en-US" w:eastAsia="en-US"/>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lang w:val="en-US" w:eastAsia="en-US"/>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4C83" w14:textId="77777777" w:rsidR="005816AE" w:rsidRPr="00E55E2A" w:rsidRDefault="005816AE" w:rsidP="00D368F3">
      <w:pPr>
        <w:pStyle w:val="ePar-N1a"/>
        <w:rPr>
          <w:rFonts w:cs="Times New Roman"/>
          <w:sz w:val="24"/>
        </w:rPr>
      </w:pPr>
      <w:r>
        <w:separator/>
      </w:r>
    </w:p>
  </w:endnote>
  <w:endnote w:type="continuationSeparator" w:id="0">
    <w:p w14:paraId="0B936153" w14:textId="77777777" w:rsidR="005816AE" w:rsidRPr="00E55E2A" w:rsidRDefault="005816AE"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B6D0" w14:textId="70A0CBE6"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B44388">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08A4" w14:textId="77777777" w:rsidR="005816AE" w:rsidRPr="00E55E2A" w:rsidRDefault="005816AE" w:rsidP="00D368F3">
      <w:pPr>
        <w:pStyle w:val="ePar-N1a"/>
        <w:rPr>
          <w:rFonts w:cs="Times New Roman"/>
          <w:sz w:val="24"/>
        </w:rPr>
      </w:pPr>
      <w:r>
        <w:separator/>
      </w:r>
    </w:p>
  </w:footnote>
  <w:footnote w:type="continuationSeparator" w:id="0">
    <w:p w14:paraId="7595072E" w14:textId="77777777" w:rsidR="005816AE" w:rsidRPr="00E55E2A" w:rsidRDefault="005816AE"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16AE"/>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4388"/>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3A8"/>
  <w15:docId w15:val="{18DCA961-892C-41D2-82E7-0C0658F8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Petra Hozjak</cp:lastModifiedBy>
  <cp:revision>2</cp:revision>
  <dcterms:created xsi:type="dcterms:W3CDTF">2022-05-13T11:33:00Z</dcterms:created>
  <dcterms:modified xsi:type="dcterms:W3CDTF">2022-05-13T11:33:00Z</dcterms:modified>
</cp:coreProperties>
</file>